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10B4" w14:textId="4D7AF391" w:rsidR="0055117A" w:rsidRDefault="00F33096">
      <w:pPr>
        <w:pStyle w:val="Ttulo1"/>
        <w:rPr>
          <w:lang w:eastAsia="es-ES"/>
        </w:rPr>
      </w:pPr>
      <w:r>
        <w:rPr>
          <w:lang w:eastAsia="es-ES"/>
        </w:rPr>
        <w:t>1024_</w:t>
      </w:r>
      <w:r w:rsidR="005A575C">
        <w:rPr>
          <w:lang w:eastAsia="es-ES"/>
        </w:rPr>
        <w:t>PERSONAL DE LIBRE NOMBRAMIENTO</w:t>
      </w:r>
      <w:r>
        <w:rPr>
          <w:lang w:eastAsia="es-ES"/>
        </w:rPr>
        <w:t xml:space="preserve">, </w:t>
      </w:r>
      <w:r>
        <w:t>PERFIL, MÉRITOS ACADÉMICOS Y TRAYECTORIA PROFESIONAL</w:t>
      </w:r>
    </w:p>
    <w:p w14:paraId="69567E36" w14:textId="77777777" w:rsidR="0055117A" w:rsidRDefault="0055117A">
      <w:pPr>
        <w:shd w:val="clear" w:color="auto" w:fill="FFFFFF"/>
        <w:jc w:val="left"/>
        <w:textAlignment w:val="top"/>
        <w:rPr>
          <w:rFonts w:eastAsia="Times New Roman" w:cs="Arial"/>
          <w:color w:val="555555"/>
          <w:sz w:val="10"/>
          <w:szCs w:val="10"/>
          <w:lang w:eastAsia="es-ES"/>
        </w:rPr>
      </w:pPr>
    </w:p>
    <w:p w14:paraId="3634DFFE" w14:textId="77777777" w:rsidR="0055117A" w:rsidRDefault="005A575C">
      <w:pPr>
        <w:pStyle w:val="Ttulo2"/>
        <w:rPr>
          <w:lang w:eastAsia="es-ES"/>
        </w:rPr>
      </w:pPr>
      <w:r>
        <w:rPr>
          <w:lang w:eastAsia="es-ES"/>
        </w:rPr>
        <w:t>PERSONAL DIRECTIVO</w:t>
      </w:r>
    </w:p>
    <w:p w14:paraId="2581EF36" w14:textId="77777777" w:rsidR="0055117A" w:rsidRDefault="0055117A">
      <w:pPr>
        <w:rPr>
          <w:lang w:eastAsia="es-ES"/>
        </w:rPr>
      </w:pPr>
    </w:p>
    <w:p w14:paraId="4F3C4F45" w14:textId="158920A3" w:rsidR="00641E17" w:rsidRPr="007122FD" w:rsidRDefault="00641E17" w:rsidP="00641E17">
      <w:pPr>
        <w:pStyle w:val="Prrafodelista"/>
        <w:numPr>
          <w:ilvl w:val="0"/>
          <w:numId w:val="1"/>
        </w:numPr>
        <w:rPr>
          <w:lang w:eastAsia="es-ES"/>
        </w:rPr>
      </w:pPr>
      <w:r w:rsidRPr="007122FD">
        <w:rPr>
          <w:rFonts w:eastAsia="Times New Roman"/>
          <w:b/>
          <w:bCs/>
          <w:u w:val="single"/>
          <w:lang w:eastAsia="es-ES"/>
        </w:rPr>
        <w:t xml:space="preserve">PRESIDENTE: D. Iván Jesús Martín Rodríguez. </w:t>
      </w:r>
    </w:p>
    <w:p w14:paraId="010FA812" w14:textId="77777777" w:rsidR="007122FD" w:rsidRPr="00431E60" w:rsidRDefault="007122FD" w:rsidP="007122FD">
      <w:pPr>
        <w:pStyle w:val="Prrafodelista"/>
        <w:rPr>
          <w:lang w:eastAsia="es-ES"/>
        </w:rPr>
      </w:pPr>
    </w:p>
    <w:p w14:paraId="64221F1B" w14:textId="44D70F6B" w:rsidR="0055117A" w:rsidRDefault="00BE1F56">
      <w:pPr>
        <w:rPr>
          <w:lang w:eastAsia="es-ES"/>
        </w:rPr>
      </w:pPr>
      <w:hyperlink r:id="rId7" w:history="1">
        <w:r w:rsidR="00641E17">
          <w:rPr>
            <w:rStyle w:val="Hipervnculo"/>
            <w:lang w:eastAsia="es-ES"/>
          </w:rPr>
          <w:t>Nombramiento</w:t>
        </w:r>
      </w:hyperlink>
      <w:r w:rsidR="00641E17">
        <w:rPr>
          <w:lang w:eastAsia="es-ES"/>
        </w:rPr>
        <w:t xml:space="preserve"> del Presidente</w:t>
      </w:r>
    </w:p>
    <w:p w14:paraId="48B460E7" w14:textId="77777777" w:rsidR="0092732C" w:rsidRDefault="0092732C">
      <w:pPr>
        <w:rPr>
          <w:lang w:eastAsia="es-ES"/>
        </w:rPr>
      </w:pPr>
    </w:p>
    <w:p w14:paraId="5028924E" w14:textId="37E817EA" w:rsidR="00641E17" w:rsidRDefault="00BE1F56">
      <w:pPr>
        <w:rPr>
          <w:lang w:eastAsia="es-ES"/>
        </w:rPr>
      </w:pPr>
      <w:hyperlink r:id="rId8" w:history="1">
        <w:r w:rsidR="00641E17" w:rsidRPr="00641E17">
          <w:rPr>
            <w:rStyle w:val="Hipervnculo"/>
            <w:lang w:eastAsia="es-ES"/>
          </w:rPr>
          <w:t>Biografía</w:t>
        </w:r>
      </w:hyperlink>
      <w:r w:rsidR="00641E17">
        <w:rPr>
          <w:lang w:eastAsia="es-ES"/>
        </w:rPr>
        <w:t xml:space="preserve"> del Presidente</w:t>
      </w:r>
    </w:p>
    <w:p w14:paraId="0C102BF3" w14:textId="77777777" w:rsidR="0055117A" w:rsidRDefault="0055117A">
      <w:pPr>
        <w:rPr>
          <w:lang w:eastAsia="es-ES"/>
        </w:rPr>
      </w:pPr>
    </w:p>
    <w:p w14:paraId="4FE2E3E3" w14:textId="77777777" w:rsidR="0092732C" w:rsidRDefault="0092732C" w:rsidP="0092732C">
      <w:r>
        <w:t xml:space="preserve">Según lo establecido en el artículo 13 de los </w:t>
      </w:r>
      <w:hyperlink r:id="rId9" w:history="1">
        <w:r>
          <w:rPr>
            <w:rStyle w:val="Hipervnculo"/>
            <w:rFonts w:cs="Arial"/>
            <w:color w:val="E74C3C"/>
            <w:shd w:val="clear" w:color="auto" w:fill="FFFFFF"/>
          </w:rPr>
          <w:t>Estatutos</w:t>
        </w:r>
      </w:hyperlink>
      <w:r>
        <w:t xml:space="preserve">, </w:t>
      </w:r>
      <w:r>
        <w:rPr>
          <w:b/>
        </w:rPr>
        <w:t>“</w:t>
      </w:r>
      <w:r>
        <w:t>Será</w:t>
      </w:r>
      <w:r>
        <w:rPr>
          <w:spacing w:val="29"/>
        </w:rPr>
        <w:t xml:space="preserve"> </w:t>
      </w:r>
      <w:r>
        <w:t>Presidente</w:t>
      </w:r>
      <w:r>
        <w:rPr>
          <w:spacing w:val="1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Consorcio</w:t>
      </w:r>
      <w:r>
        <w:rPr>
          <w:spacing w:val="2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Excmo.</w:t>
      </w:r>
      <w:r>
        <w:rPr>
          <w:spacing w:val="9"/>
        </w:rPr>
        <w:t xml:space="preserve"> </w:t>
      </w:r>
      <w:r>
        <w:rPr>
          <w:w w:val="95"/>
        </w:rPr>
        <w:t>Cabildo</w:t>
      </w:r>
      <w:r>
        <w:rPr>
          <w:spacing w:val="13"/>
          <w:w w:val="95"/>
        </w:rPr>
        <w:t xml:space="preserve"> </w:t>
      </w:r>
      <w:r>
        <w:t>Insular</w:t>
      </w:r>
      <w:r>
        <w:rPr>
          <w:spacing w:val="37"/>
        </w:rPr>
        <w:t xml:space="preserve"> </w:t>
      </w:r>
      <w:r>
        <w:rPr>
          <w:w w:val="107"/>
        </w:rPr>
        <w:t xml:space="preserve">de </w:t>
      </w:r>
      <w:r>
        <w:t>Tenerife,</w:t>
      </w:r>
      <w:r>
        <w:rPr>
          <w:spacing w:val="-2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Consejero</w:t>
      </w:r>
      <w:r>
        <w:rPr>
          <w:spacing w:val="20"/>
        </w:rPr>
        <w:t xml:space="preserve"> </w:t>
      </w:r>
      <w:r>
        <w:t>Insular,</w:t>
      </w:r>
      <w:r>
        <w:rPr>
          <w:spacing w:val="4"/>
        </w:rPr>
        <w:t xml:space="preserve"> </w:t>
      </w:r>
      <w:r>
        <w:t>Coordinador</w:t>
      </w:r>
      <w:r>
        <w:rPr>
          <w:spacing w:val="-2"/>
        </w:rPr>
        <w:t xml:space="preserve"> </w:t>
      </w:r>
      <w:r>
        <w:t>Genera</w:t>
      </w:r>
      <w:r>
        <w:rPr>
          <w:w w:val="101"/>
        </w:rPr>
        <w:t>l</w:t>
      </w:r>
      <w:r>
        <w:rPr>
          <w:spacing w:val="-2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Área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Director</w:t>
      </w:r>
      <w:r>
        <w:rPr>
          <w:spacing w:val="11"/>
        </w:rPr>
        <w:t xml:space="preserve"> </w:t>
      </w:r>
      <w:r>
        <w:t>Insular</w:t>
      </w:r>
      <w:r>
        <w:rPr>
          <w:spacing w:val="2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w w:val="118"/>
        </w:rPr>
        <w:t xml:space="preserve">la </w:t>
      </w:r>
      <w:r>
        <w:t>Corporación</w:t>
      </w:r>
      <w:r>
        <w:rPr>
          <w:spacing w:val="22"/>
        </w:rPr>
        <w:t xml:space="preserve"> </w:t>
      </w:r>
      <w:r>
        <w:t>en quien delegue. Será</w:t>
      </w:r>
      <w:r>
        <w:rPr>
          <w:spacing w:val="42"/>
        </w:rPr>
        <w:t xml:space="preserve"> </w:t>
      </w:r>
      <w:r>
        <w:t>Vicepresidente 1°</w:t>
      </w:r>
      <w:r>
        <w:rPr>
          <w:rFonts w:ascii="Times New Roman" w:eastAsia="Times New Roman" w:hAnsi="Times New Roman"/>
          <w:sz w:val="19"/>
          <w:szCs w:val="19"/>
        </w:rPr>
        <w:t xml:space="preserve">, </w:t>
      </w:r>
      <w:r>
        <w:t>el</w:t>
      </w:r>
      <w:r>
        <w:rPr>
          <w:spacing w:val="11"/>
        </w:rPr>
        <w:t xml:space="preserve"> </w:t>
      </w:r>
      <w:r>
        <w:t xml:space="preserve">representante </w:t>
      </w:r>
      <w:r>
        <w:rPr>
          <w:w w:val="109"/>
        </w:rPr>
        <w:t xml:space="preserve">del </w:t>
      </w:r>
      <w:r>
        <w:t>Ayuntamiento</w:t>
      </w:r>
      <w:r>
        <w:rPr>
          <w:spacing w:val="29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Santa</w:t>
      </w:r>
      <w:r>
        <w:rPr>
          <w:spacing w:val="22"/>
        </w:rPr>
        <w:t xml:space="preserve"> </w:t>
      </w:r>
      <w:r>
        <w:t>Cruz</w:t>
      </w:r>
      <w:r>
        <w:rPr>
          <w:spacing w:val="2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Tenerife,</w:t>
      </w:r>
      <w:r>
        <w:rPr>
          <w:spacing w:val="-7"/>
        </w:rPr>
        <w:t xml:space="preserve"> </w:t>
      </w:r>
      <w:r>
        <w:t>y</w:t>
      </w:r>
      <w:r>
        <w:rPr>
          <w:sz w:val="19"/>
          <w:szCs w:val="19"/>
        </w:rPr>
        <w:t xml:space="preserve"> </w:t>
      </w:r>
      <w:r>
        <w:t>Vicepresidente</w:t>
      </w:r>
      <w:r>
        <w:rPr>
          <w:spacing w:val="8"/>
        </w:rPr>
        <w:t xml:space="preserve"> </w:t>
      </w:r>
      <w:r>
        <w:t>2°,</w:t>
      </w:r>
      <w:r>
        <w:rPr>
          <w:spacing w:val="-8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representante</w:t>
      </w:r>
      <w:r>
        <w:rPr>
          <w:spacing w:val="2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w w:val="109"/>
        </w:rPr>
        <w:t xml:space="preserve">la </w:t>
      </w:r>
      <w:r>
        <w:t>Administración</w:t>
      </w:r>
      <w:r>
        <w:rPr>
          <w:spacing w:val="7"/>
        </w:rPr>
        <w:t xml:space="preserve"> </w:t>
      </w:r>
      <w:r>
        <w:rPr>
          <w:w w:val="102"/>
        </w:rPr>
        <w:t>Autonómica.</w:t>
      </w:r>
    </w:p>
    <w:p w14:paraId="4E4D5408" w14:textId="77777777" w:rsidR="0092732C" w:rsidRDefault="0092732C" w:rsidP="0092732C">
      <w:pPr>
        <w:rPr>
          <w:sz w:val="19"/>
          <w:szCs w:val="19"/>
        </w:rPr>
      </w:pPr>
    </w:p>
    <w:p w14:paraId="079D8536" w14:textId="77777777" w:rsidR="0092732C" w:rsidRDefault="0092732C" w:rsidP="0092732C">
      <w:r>
        <w:t>Los</w:t>
      </w:r>
      <w:r>
        <w:rPr>
          <w:spacing w:val="41"/>
        </w:rPr>
        <w:t xml:space="preserve"> </w:t>
      </w:r>
      <w:r>
        <w:t>Vicepresidentes</w:t>
      </w:r>
      <w:r>
        <w:rPr>
          <w:spacing w:val="42"/>
        </w:rPr>
        <w:t xml:space="preserve"> </w:t>
      </w:r>
      <w:r>
        <w:t>sustituirán,</w:t>
      </w:r>
      <w:r>
        <w:rPr>
          <w:spacing w:val="5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orden,</w:t>
      </w:r>
      <w:r>
        <w:rPr>
          <w:spacing w:val="-2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Presidente</w:t>
      </w:r>
      <w:r>
        <w:rPr>
          <w:spacing w:val="4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casos</w:t>
      </w:r>
      <w:r>
        <w:rPr>
          <w:spacing w:val="43"/>
        </w:rPr>
        <w:t xml:space="preserve"> </w:t>
      </w:r>
      <w:r>
        <w:rPr>
          <w:w w:val="107"/>
        </w:rPr>
        <w:t xml:space="preserve">de </w:t>
      </w:r>
      <w:r>
        <w:t>vacante,</w:t>
      </w:r>
      <w:r>
        <w:rPr>
          <w:spacing w:val="16"/>
        </w:rPr>
        <w:t xml:space="preserve"> </w:t>
      </w:r>
      <w:r>
        <w:t>ausencia,</w:t>
      </w:r>
      <w:r>
        <w:rPr>
          <w:spacing w:val="26"/>
        </w:rPr>
        <w:t xml:space="preserve"> </w:t>
      </w:r>
      <w:r>
        <w:t>enfermedad</w:t>
      </w:r>
      <w:r>
        <w:rPr>
          <w:spacing w:val="23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abstención</w:t>
      </w:r>
      <w:r>
        <w:rPr>
          <w:spacing w:val="4"/>
        </w:rPr>
        <w:t xml:space="preserve"> </w:t>
      </w:r>
      <w:r>
        <w:t>legal, en</w:t>
      </w:r>
      <w:r>
        <w:rPr>
          <w:spacing w:val="15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supuestos</w:t>
      </w:r>
      <w:r>
        <w:rPr>
          <w:spacing w:val="26"/>
        </w:rPr>
        <w:t xml:space="preserve"> </w:t>
      </w:r>
      <w:r>
        <w:rPr>
          <w:w w:val="103"/>
        </w:rPr>
        <w:t>legalmente previstos.</w:t>
      </w:r>
      <w:r>
        <w:rPr>
          <w:b/>
          <w:w w:val="103"/>
        </w:rPr>
        <w:t>”</w:t>
      </w:r>
    </w:p>
    <w:p w14:paraId="1FE89DB0" w14:textId="77777777" w:rsidR="0092732C" w:rsidRDefault="0092732C">
      <w:pPr>
        <w:rPr>
          <w:lang w:eastAsia="es-ES"/>
        </w:rPr>
      </w:pPr>
    </w:p>
    <w:p w14:paraId="33228F5E" w14:textId="77777777" w:rsidR="0092732C" w:rsidRDefault="0092732C">
      <w:pPr>
        <w:rPr>
          <w:lang w:eastAsia="es-ES"/>
        </w:rPr>
      </w:pPr>
    </w:p>
    <w:p w14:paraId="7393A446" w14:textId="77777777" w:rsidR="00641E17" w:rsidRDefault="00641E17">
      <w:pPr>
        <w:rPr>
          <w:lang w:eastAsia="es-ES"/>
        </w:rPr>
      </w:pPr>
    </w:p>
    <w:p w14:paraId="6372B449" w14:textId="5C39C6D2" w:rsidR="0055117A" w:rsidRDefault="005A575C">
      <w:pPr>
        <w:pStyle w:val="Ttulo3"/>
        <w:numPr>
          <w:ilvl w:val="0"/>
          <w:numId w:val="1"/>
        </w:numPr>
        <w:rPr>
          <w:u w:val="none"/>
        </w:rPr>
      </w:pPr>
      <w:r>
        <w:t xml:space="preserve">GERENTE: D. </w:t>
      </w:r>
      <w:r w:rsidR="00D457CF">
        <w:t>Joaquín Delgado Feliciano</w:t>
      </w:r>
      <w:r w:rsidR="00431E60">
        <w:rPr>
          <w:u w:val="none"/>
        </w:rPr>
        <w:t xml:space="preserve"> (</w:t>
      </w:r>
      <w:r w:rsidR="00D457CF">
        <w:rPr>
          <w:u w:val="none"/>
        </w:rPr>
        <w:t>Desde el 19 de agosto de 2024</w:t>
      </w:r>
      <w:r w:rsidR="0092732C">
        <w:rPr>
          <w:u w:val="none"/>
        </w:rPr>
        <w:t>)</w:t>
      </w:r>
    </w:p>
    <w:p w14:paraId="0C0422B0" w14:textId="77777777" w:rsidR="00431E60" w:rsidRPr="00431E60" w:rsidRDefault="00431E60" w:rsidP="00431E60"/>
    <w:p w14:paraId="427B3866" w14:textId="77777777" w:rsidR="0055117A" w:rsidRDefault="005A575C">
      <w:pPr>
        <w:spacing w:before="240"/>
      </w:pPr>
      <w:r>
        <w:t xml:space="preserve">Según lo establecido en los artículos del 14 al 17 de los </w:t>
      </w:r>
      <w:hyperlink r:id="rId10" w:history="1">
        <w:r>
          <w:rPr>
            <w:rStyle w:val="Hipervnculo"/>
            <w:rFonts w:cs="Arial"/>
            <w:color w:val="E74C3C"/>
            <w:shd w:val="clear" w:color="auto" w:fill="FFFFFF"/>
          </w:rPr>
          <w:t>Estatutos</w:t>
        </w:r>
      </w:hyperlink>
      <w:r>
        <w:t xml:space="preserve">: </w:t>
      </w:r>
      <w:r>
        <w:rPr>
          <w:b/>
        </w:rPr>
        <w:t>“</w:t>
      </w:r>
      <w:r>
        <w:t>El</w:t>
      </w:r>
      <w:r>
        <w:rPr>
          <w:spacing w:val="30"/>
        </w:rPr>
        <w:t xml:space="preserve"> </w:t>
      </w:r>
      <w:r>
        <w:t>Consorcio</w:t>
      </w:r>
      <w:r>
        <w:rPr>
          <w:spacing w:val="31"/>
        </w:rPr>
        <w:t xml:space="preserve"> </w:t>
      </w:r>
      <w:r>
        <w:t>contará</w:t>
      </w:r>
      <w:r>
        <w:rPr>
          <w:spacing w:val="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Gerente,</w:t>
      </w:r>
      <w:r>
        <w:rPr>
          <w:spacing w:val="-3"/>
        </w:rPr>
        <w:t xml:space="preserve"> </w:t>
      </w:r>
      <w:r>
        <w:t>como</w:t>
      </w:r>
      <w:r>
        <w:rPr>
          <w:spacing w:val="35"/>
        </w:rPr>
        <w:t xml:space="preserve"> </w:t>
      </w:r>
      <w:r>
        <w:t>órgano</w:t>
      </w:r>
      <w:r>
        <w:rPr>
          <w:spacing w:val="3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w w:val="102"/>
        </w:rPr>
        <w:t xml:space="preserve">carácter </w:t>
      </w:r>
      <w:r>
        <w:t>ejecutivo,</w:t>
      </w:r>
      <w:r>
        <w:rPr>
          <w:spacing w:val="-1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ostentará</w:t>
      </w:r>
      <w:r>
        <w:rPr>
          <w:spacing w:val="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condición de</w:t>
      </w:r>
      <w:r>
        <w:rPr>
          <w:spacing w:val="-8"/>
        </w:rPr>
        <w:t xml:space="preserve"> </w:t>
      </w:r>
      <w:r>
        <w:t>personal</w:t>
      </w:r>
      <w:r>
        <w:rPr>
          <w:spacing w:val="-35"/>
        </w:rPr>
        <w:t xml:space="preserve"> </w:t>
      </w:r>
      <w:r>
        <w:t>directivo</w:t>
      </w:r>
      <w:r>
        <w:rPr>
          <w:w w:val="101"/>
        </w:rPr>
        <w:t>.</w:t>
      </w:r>
    </w:p>
    <w:p w14:paraId="0C2F7FC4" w14:textId="77777777" w:rsidR="0055117A" w:rsidRDefault="005A575C">
      <w:pPr>
        <w:spacing w:before="240"/>
      </w:pPr>
      <w:r>
        <w:t>El puesto de Gerente</w:t>
      </w:r>
      <w:r>
        <w:rPr>
          <w:spacing w:val="43"/>
        </w:rPr>
        <w:t xml:space="preserve"> </w:t>
      </w:r>
      <w:r>
        <w:t xml:space="preserve">será cubierto mediante </w:t>
      </w:r>
      <w:r>
        <w:rPr>
          <w:w w:val="102"/>
        </w:rPr>
        <w:t xml:space="preserve">procedimiento </w:t>
      </w:r>
      <w:r>
        <w:t>selectivo</w:t>
      </w:r>
      <w:r>
        <w:rPr>
          <w:spacing w:val="2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garantice</w:t>
      </w:r>
      <w:r>
        <w:rPr>
          <w:spacing w:val="44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principios</w:t>
      </w:r>
      <w:r>
        <w:rPr>
          <w:spacing w:val="43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publicidad</w:t>
      </w:r>
      <w:r>
        <w:rPr>
          <w:spacing w:val="39"/>
        </w:rPr>
        <w:t xml:space="preserve"> </w:t>
      </w:r>
      <w:r>
        <w:rPr>
          <w:sz w:val="19"/>
          <w:szCs w:val="19"/>
        </w:rPr>
        <w:t>y</w:t>
      </w:r>
      <w:r>
        <w:rPr>
          <w:spacing w:val="33"/>
          <w:sz w:val="19"/>
          <w:szCs w:val="19"/>
        </w:rPr>
        <w:t xml:space="preserve"> </w:t>
      </w:r>
      <w:r>
        <w:t>concurrencia,</w:t>
      </w:r>
      <w:r>
        <w:rPr>
          <w:spacing w:val="42"/>
        </w:rPr>
        <w:t xml:space="preserve"> </w:t>
      </w:r>
      <w:r>
        <w:t>atendiendo</w:t>
      </w:r>
      <w:r>
        <w:rPr>
          <w:spacing w:val="7"/>
        </w:rPr>
        <w:t xml:space="preserve"> </w:t>
      </w:r>
      <w:r>
        <w:rPr>
          <w:w w:val="108"/>
        </w:rPr>
        <w:t xml:space="preserve">su </w:t>
      </w:r>
      <w:r>
        <w:t>designación</w:t>
      </w:r>
      <w:r>
        <w:rPr>
          <w:spacing w:val="3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principios</w:t>
      </w:r>
      <w:r>
        <w:rPr>
          <w:spacing w:val="3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mérito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capacidad,</w:t>
      </w:r>
      <w:r>
        <w:rPr>
          <w:spacing w:val="-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criterios</w:t>
      </w:r>
      <w:r>
        <w:rPr>
          <w:spacing w:val="2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idoneidad,</w:t>
      </w:r>
      <w:r>
        <w:rPr>
          <w:spacing w:val="2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w w:val="107"/>
        </w:rPr>
        <w:t xml:space="preserve">los </w:t>
      </w:r>
      <w:r>
        <w:t>términos</w:t>
      </w:r>
      <w:r>
        <w:rPr>
          <w:spacing w:val="14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acuerdo</w:t>
      </w:r>
      <w:r>
        <w:rPr>
          <w:spacing w:val="24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legalmente</w:t>
      </w:r>
      <w:r>
        <w:rPr>
          <w:spacing w:val="6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w w:val="109"/>
        </w:rPr>
        <w:t>el</w:t>
      </w:r>
      <w:r>
        <w:rPr>
          <w:spacing w:val="-32"/>
        </w:rPr>
        <w:t xml:space="preserve"> </w:t>
      </w:r>
      <w:r>
        <w:t>personal</w:t>
      </w:r>
      <w:r>
        <w:rPr>
          <w:spacing w:val="27"/>
        </w:rPr>
        <w:t xml:space="preserve"> </w:t>
      </w:r>
      <w:r>
        <w:t>directivo</w:t>
      </w:r>
      <w:r>
        <w:rPr>
          <w:spacing w:val="1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w w:val="103"/>
        </w:rPr>
        <w:t xml:space="preserve">servicio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entidades</w:t>
      </w:r>
      <w:r>
        <w:rPr>
          <w:spacing w:val="7"/>
        </w:rPr>
        <w:t xml:space="preserve"> </w:t>
      </w:r>
      <w:r>
        <w:rPr>
          <w:w w:val="104"/>
        </w:rPr>
        <w:t>locales.</w:t>
      </w:r>
    </w:p>
    <w:p w14:paraId="15454C76" w14:textId="77777777" w:rsidR="0055117A" w:rsidRDefault="005A575C">
      <w:pPr>
        <w:spacing w:before="240"/>
      </w:pPr>
      <w:r>
        <w:t>El</w:t>
      </w:r>
      <w:r>
        <w:rPr>
          <w:spacing w:val="37"/>
        </w:rPr>
        <w:t xml:space="preserve"> </w:t>
      </w:r>
      <w:r>
        <w:t>Gerente</w:t>
      </w:r>
      <w:r>
        <w:rPr>
          <w:spacing w:val="5"/>
        </w:rPr>
        <w:t xml:space="preserve"> </w:t>
      </w:r>
      <w:r>
        <w:t>ostentará</w:t>
      </w:r>
      <w:r>
        <w:rPr>
          <w:spacing w:val="-8"/>
        </w:rPr>
        <w:t xml:space="preserve"> </w:t>
      </w:r>
      <w:r>
        <w:t>la</w:t>
      </w:r>
      <w:r>
        <w:rPr>
          <w:rFonts w:ascii="Times New Roman" w:eastAsia="Times New Roman" w:hAnsi="Times New Roman"/>
          <w:spacing w:val="-18"/>
          <w:sz w:val="20"/>
          <w:szCs w:val="20"/>
        </w:rPr>
        <w:t xml:space="preserve"> </w:t>
      </w:r>
      <w:r>
        <w:t>condición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directivo,</w:t>
      </w:r>
      <w:r>
        <w:rPr>
          <w:spacing w:val="-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rPr>
          <w:w w:val="108"/>
        </w:rPr>
        <w:t xml:space="preserve">cual </w:t>
      </w:r>
      <w:r>
        <w:t>se suscribirá</w:t>
      </w:r>
      <w:r>
        <w:rPr>
          <w:spacing w:val="47"/>
        </w:rPr>
        <w:t xml:space="preserve"> </w:t>
      </w:r>
      <w:r>
        <w:t>un contrato laboral de alta dirección,</w:t>
      </w:r>
      <w:r>
        <w:rPr>
          <w:spacing w:val="25"/>
        </w:rPr>
        <w:t xml:space="preserve"> </w:t>
      </w:r>
      <w:r>
        <w:t>con la duración y</w:t>
      </w:r>
      <w:r>
        <w:rPr>
          <w:spacing w:val="38"/>
        </w:rPr>
        <w:t xml:space="preserve"> </w:t>
      </w:r>
      <w:r>
        <w:rPr>
          <w:w w:val="104"/>
        </w:rPr>
        <w:t xml:space="preserve">demás </w:t>
      </w:r>
      <w:r>
        <w:t>condiciones</w:t>
      </w:r>
      <w:r>
        <w:rPr>
          <w:spacing w:val="1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el</w:t>
      </w:r>
      <w:r>
        <w:rPr>
          <w:rFonts w:ascii="Times New Roman" w:eastAsia="Times New Roman" w:hAnsi="Times New Roman"/>
          <w:spacing w:val="-10"/>
          <w:sz w:val="19"/>
          <w:szCs w:val="19"/>
        </w:rPr>
        <w:t xml:space="preserve"> </w:t>
      </w:r>
      <w:r>
        <w:t>Pleno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l </w:t>
      </w:r>
      <w:r>
        <w:t>Consorcio</w:t>
      </w:r>
      <w:r>
        <w:rPr>
          <w:spacing w:val="18"/>
        </w:rPr>
        <w:t xml:space="preserve"> </w:t>
      </w:r>
      <w:r>
        <w:t>determine.</w:t>
      </w:r>
    </w:p>
    <w:p w14:paraId="1E92FE92" w14:textId="2B2029C5" w:rsidR="0055117A" w:rsidRDefault="005A575C">
      <w:pPr>
        <w:spacing w:before="240"/>
      </w:pPr>
      <w:r>
        <w:t>En</w:t>
      </w:r>
      <w:r>
        <w:rPr>
          <w:spacing w:val="19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casos</w:t>
      </w:r>
      <w:r>
        <w:rPr>
          <w:spacing w:val="2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vacante</w:t>
      </w:r>
      <w:r>
        <w:rPr>
          <w:spacing w:val="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cargo</w:t>
      </w:r>
      <w:r>
        <w:rPr>
          <w:spacing w:val="14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ausencia</w:t>
      </w:r>
      <w:r>
        <w:rPr>
          <w:spacing w:val="39"/>
        </w:rPr>
        <w:t xml:space="preserve"> </w:t>
      </w:r>
      <w:r>
        <w:rPr>
          <w:w w:val="103"/>
        </w:rPr>
        <w:t xml:space="preserve">reglamentaria, </w:t>
      </w:r>
      <w:r>
        <w:t>las</w:t>
      </w:r>
      <w:r>
        <w:rPr>
          <w:spacing w:val="17"/>
        </w:rPr>
        <w:t xml:space="preserve"> </w:t>
      </w:r>
      <w:r>
        <w:t>competencias</w:t>
      </w:r>
      <w:r>
        <w:rPr>
          <w:spacing w:val="2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Gerente</w:t>
      </w:r>
      <w:r>
        <w:rPr>
          <w:spacing w:val="22"/>
        </w:rPr>
        <w:t xml:space="preserve"> </w:t>
      </w:r>
      <w:r>
        <w:t>serán</w:t>
      </w:r>
      <w:r>
        <w:rPr>
          <w:spacing w:val="7"/>
        </w:rPr>
        <w:t xml:space="preserve"> </w:t>
      </w:r>
      <w:r>
        <w:t>asumidas</w:t>
      </w:r>
      <w:r>
        <w:rPr>
          <w:spacing w:val="2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w w:val="106"/>
        </w:rPr>
        <w:t>el</w:t>
      </w:r>
      <w:r>
        <w:rPr>
          <w:spacing w:val="-27"/>
        </w:rPr>
        <w:t xml:space="preserve"> </w:t>
      </w:r>
      <w:r>
        <w:t>Presidente</w:t>
      </w:r>
      <w:r>
        <w:rPr>
          <w:spacing w:val="2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Consorcio,</w:t>
      </w:r>
      <w:r>
        <w:rPr>
          <w:spacing w:val="16"/>
        </w:rPr>
        <w:t xml:space="preserve"> </w:t>
      </w:r>
      <w:r>
        <w:rPr>
          <w:w w:val="103"/>
        </w:rPr>
        <w:t xml:space="preserve">quien </w:t>
      </w:r>
      <w:r>
        <w:t>podrá delegar en un miembro</w:t>
      </w:r>
      <w:r>
        <w:rPr>
          <w:spacing w:val="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Comité</w:t>
      </w:r>
      <w:r>
        <w:rPr>
          <w:spacing w:val="37"/>
        </w:rPr>
        <w:t xml:space="preserve"> </w:t>
      </w:r>
      <w:r>
        <w:t>Ejecutivo,</w:t>
      </w:r>
      <w:r>
        <w:rPr>
          <w:spacing w:val="23"/>
        </w:rPr>
        <w:t xml:space="preserve"> </w:t>
      </w:r>
      <w:r>
        <w:t>o nombrar uno,</w:t>
      </w:r>
      <w:r>
        <w:rPr>
          <w:spacing w:val="3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rPr>
          <w:w w:val="109"/>
        </w:rPr>
        <w:t xml:space="preserve">de </w:t>
      </w:r>
      <w:r>
        <w:t>vacante,</w:t>
      </w:r>
      <w:r>
        <w:rPr>
          <w:spacing w:val="9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carácter</w:t>
      </w:r>
      <w:r>
        <w:rPr>
          <w:spacing w:val="35"/>
        </w:rPr>
        <w:t xml:space="preserve"> </w:t>
      </w:r>
      <w:r>
        <w:t>provisional, en</w:t>
      </w:r>
      <w:r>
        <w:rPr>
          <w:spacing w:val="18"/>
        </w:rPr>
        <w:t xml:space="preserve"> </w:t>
      </w:r>
      <w:r>
        <w:t>tanto</w:t>
      </w:r>
      <w:r>
        <w:rPr>
          <w:spacing w:val="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procede</w:t>
      </w:r>
      <w:r>
        <w:rPr>
          <w:spacing w:val="2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cobertura</w:t>
      </w:r>
      <w:r>
        <w:rPr>
          <w:spacing w:val="3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w w:val="103"/>
        </w:rPr>
        <w:t xml:space="preserve">puesto, </w:t>
      </w:r>
      <w:r>
        <w:t>debiendo</w:t>
      </w:r>
      <w:r>
        <w:rPr>
          <w:spacing w:val="12"/>
        </w:rPr>
        <w:t xml:space="preserve"> </w:t>
      </w:r>
      <w:r>
        <w:t>recaer</w:t>
      </w:r>
      <w:r>
        <w:rPr>
          <w:spacing w:val="17"/>
        </w:rPr>
        <w:t xml:space="preserve"> </w:t>
      </w:r>
      <w:r>
        <w:t>e</w:t>
      </w:r>
      <w:r>
        <w:rPr>
          <w:spacing w:val="-7"/>
        </w:rPr>
        <w:t xml:space="preserve">l </w:t>
      </w:r>
      <w:r>
        <w:t>nombramiento</w:t>
      </w:r>
      <w:r>
        <w:rPr>
          <w:spacing w:val="4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reúna</w:t>
      </w:r>
      <w:r>
        <w:rPr>
          <w:spacing w:val="1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requisitos</w:t>
      </w:r>
      <w:r>
        <w:rPr>
          <w:spacing w:val="14"/>
        </w:rPr>
        <w:t xml:space="preserve"> </w:t>
      </w:r>
      <w:r>
        <w:rPr>
          <w:w w:val="103"/>
        </w:rPr>
        <w:t xml:space="preserve">legalmente </w:t>
      </w:r>
      <w:r>
        <w:t>previstos</w:t>
      </w:r>
      <w:r>
        <w:rPr>
          <w:spacing w:val="8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e</w:t>
      </w:r>
      <w:r>
        <w:rPr>
          <w:spacing w:val="4"/>
        </w:rPr>
        <w:t xml:space="preserve">l </w:t>
      </w:r>
      <w:r>
        <w:t>personal</w:t>
      </w:r>
      <w:r>
        <w:rPr>
          <w:spacing w:val="8"/>
        </w:rPr>
        <w:t xml:space="preserve"> </w:t>
      </w:r>
      <w:r>
        <w:t>directivo.</w:t>
      </w:r>
    </w:p>
    <w:p w14:paraId="083CE742" w14:textId="77777777" w:rsidR="0055117A" w:rsidRDefault="005A575C">
      <w:pPr>
        <w:spacing w:before="240"/>
      </w:pPr>
      <w:r>
        <w:lastRenderedPageBreak/>
        <w:t>En</w:t>
      </w:r>
      <w:r>
        <w:rPr>
          <w:spacing w:val="2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casos</w:t>
      </w:r>
      <w:r>
        <w:rPr>
          <w:spacing w:val="-2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vacante</w:t>
      </w:r>
      <w:r>
        <w:rPr>
          <w:w w:val="89"/>
        </w:rPr>
        <w:t xml:space="preserve">, </w:t>
      </w:r>
      <w:r>
        <w:t>deberá</w:t>
      </w:r>
      <w:r>
        <w:rPr>
          <w:spacing w:val="21"/>
          <w:w w:val="89"/>
        </w:rPr>
        <w:t xml:space="preserve"> </w:t>
      </w:r>
      <w:r>
        <w:t>convocarse</w:t>
      </w:r>
      <w:r>
        <w:rPr>
          <w:spacing w:val="33"/>
          <w:w w:val="89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rFonts w:ascii="Times New Roman" w:eastAsia="Times New Roman" w:hAnsi="Times New Roman"/>
          <w:spacing w:val="25"/>
          <w:sz w:val="20"/>
          <w:szCs w:val="20"/>
        </w:rPr>
        <w:t xml:space="preserve"> </w:t>
      </w:r>
      <w:r>
        <w:t>plazo</w:t>
      </w:r>
      <w:r>
        <w:rPr>
          <w:spacing w:val="-1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tres</w:t>
      </w:r>
      <w:r>
        <w:rPr>
          <w:rFonts w:ascii="Times New Roman" w:eastAsia="Times New Roman" w:hAnsi="Times New Roman"/>
          <w:spacing w:val="-13"/>
        </w:rPr>
        <w:t xml:space="preserve"> </w:t>
      </w:r>
      <w:r>
        <w:t>meses</w:t>
      </w:r>
      <w:r>
        <w:rPr>
          <w:spacing w:val="-18"/>
        </w:rPr>
        <w:t xml:space="preserve"> </w:t>
      </w:r>
      <w:r>
        <w:rPr>
          <w:w w:val="104"/>
        </w:rPr>
        <w:t xml:space="preserve">la </w:t>
      </w:r>
      <w:r>
        <w:t>provisión</w:t>
      </w:r>
      <w:r>
        <w:rPr>
          <w:w w:val="92"/>
        </w:rPr>
        <w:t xml:space="preserve"> </w:t>
      </w:r>
      <w:r>
        <w:rPr>
          <w:w w:val="98"/>
        </w:rPr>
        <w:t>del</w:t>
      </w:r>
      <w:r>
        <w:rPr>
          <w:spacing w:val="-38"/>
        </w:rPr>
        <w:t xml:space="preserve"> </w:t>
      </w:r>
      <w:r>
        <w:t>puesto</w:t>
      </w:r>
      <w:r>
        <w:rPr>
          <w:spacing w:val="10"/>
          <w:w w:val="91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forma</w:t>
      </w:r>
      <w:r>
        <w:rPr>
          <w:spacing w:val="14"/>
          <w:w w:val="88"/>
        </w:rPr>
        <w:t xml:space="preserve"> </w:t>
      </w:r>
      <w:r>
        <w:t>prevista</w:t>
      </w:r>
      <w:r>
        <w:rPr>
          <w:spacing w:val="7"/>
          <w:w w:val="88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estos</w:t>
      </w:r>
      <w:r>
        <w:rPr>
          <w:rFonts w:ascii="Times New Roman" w:eastAsia="Times New Roman" w:hAnsi="Times New Roman"/>
          <w:spacing w:val="3"/>
          <w:w w:val="94"/>
        </w:rPr>
        <w:t xml:space="preserve"> </w:t>
      </w:r>
      <w:r>
        <w:t>Estatutos</w:t>
      </w:r>
      <w:r>
        <w:rPr>
          <w:w w:val="91"/>
        </w:rPr>
        <w:t>,</w:t>
      </w:r>
      <w:r>
        <w:rPr>
          <w:spacing w:val="-3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menos</w:t>
      </w:r>
      <w:r>
        <w:rPr>
          <w:spacing w:val="7"/>
          <w:w w:val="94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rPr>
          <w:w w:val="107"/>
        </w:rPr>
        <w:t>el</w:t>
      </w:r>
      <w:r>
        <w:rPr>
          <w:spacing w:val="-35"/>
        </w:rPr>
        <w:t xml:space="preserve"> </w:t>
      </w:r>
      <w:r>
        <w:t>Pleno decida</w:t>
      </w:r>
      <w:r>
        <w:rPr>
          <w:spacing w:val="-22"/>
        </w:rPr>
        <w:t xml:space="preserve"> </w:t>
      </w:r>
      <w:r>
        <w:t>encomendar</w:t>
      </w:r>
      <w:r>
        <w:rPr>
          <w:spacing w:val="-33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funciones</w:t>
      </w:r>
      <w:r>
        <w:rPr>
          <w:spacing w:val="-12"/>
          <w:w w:val="88"/>
        </w:rPr>
        <w:t xml:space="preserve"> </w:t>
      </w:r>
      <w:r>
        <w:rPr>
          <w:w w:val="96"/>
        </w:rPr>
        <w:t>de</w:t>
      </w:r>
      <w:r>
        <w:rPr>
          <w:spacing w:val="-3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Gerencia</w:t>
      </w:r>
      <w:r>
        <w:rPr>
          <w:spacing w:val="-12"/>
          <w:w w:val="87"/>
        </w:rPr>
        <w:t xml:space="preserve"> </w:t>
      </w:r>
      <w:r>
        <w:rPr>
          <w:w w:val="102"/>
        </w:rPr>
        <w:t>a</w:t>
      </w:r>
      <w:r>
        <w:rPr>
          <w:spacing w:val="-2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Presidencia</w:t>
      </w:r>
      <w:r>
        <w:rPr>
          <w:spacing w:val="5"/>
          <w:w w:val="91"/>
        </w:rPr>
        <w:t xml:space="preserve">, </w:t>
      </w:r>
      <w:r>
        <w:t>que</w:t>
      </w:r>
      <w:r>
        <w:rPr>
          <w:spacing w:val="-10"/>
          <w:w w:val="91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acumulará</w:t>
      </w:r>
      <w:r>
        <w:rPr>
          <w:spacing w:val="-14"/>
          <w:w w:val="92"/>
        </w:rPr>
        <w:t xml:space="preserve"> </w:t>
      </w:r>
      <w:r>
        <w:rPr>
          <w:w w:val="102"/>
        </w:rPr>
        <w:t xml:space="preserve">a </w:t>
      </w:r>
      <w:r>
        <w:t>las</w:t>
      </w:r>
      <w:r>
        <w:rPr>
          <w:spacing w:val="-23"/>
          <w:sz w:val="20"/>
          <w:szCs w:val="20"/>
        </w:rPr>
        <w:t xml:space="preserve"> </w:t>
      </w:r>
      <w:r>
        <w:t>suyas</w:t>
      </w:r>
      <w:r>
        <w:rPr>
          <w:spacing w:val="-26"/>
          <w:sz w:val="20"/>
          <w:szCs w:val="20"/>
        </w:rPr>
        <w:t xml:space="preserve"> </w:t>
      </w:r>
      <w:r>
        <w:t>propias.</w:t>
      </w:r>
      <w:r>
        <w:rPr>
          <w:b/>
        </w:rPr>
        <w:t>”</w:t>
      </w:r>
    </w:p>
    <w:p w14:paraId="238075A4" w14:textId="77777777" w:rsidR="0055117A" w:rsidRDefault="0055117A">
      <w:pPr>
        <w:rPr>
          <w:lang w:eastAsia="es-ES"/>
        </w:rPr>
      </w:pPr>
    </w:p>
    <w:p w14:paraId="122DE3EE" w14:textId="5C47F6A5" w:rsidR="0055117A" w:rsidRDefault="00BE1F56">
      <w:hyperlink r:id="rId11" w:history="1">
        <w:r w:rsidR="005A575C" w:rsidRPr="008411F9">
          <w:rPr>
            <w:rStyle w:val="Hipervnculo"/>
            <w:lang w:eastAsia="es-ES"/>
          </w:rPr>
          <w:t>Bases</w:t>
        </w:r>
      </w:hyperlink>
      <w:r w:rsidR="005A575C" w:rsidRPr="00EA4C65">
        <w:rPr>
          <w:lang w:eastAsia="es-ES"/>
        </w:rPr>
        <w:t xml:space="preserve"> de la Convocatoria del Gerente</w:t>
      </w:r>
    </w:p>
    <w:p w14:paraId="058DE2A7" w14:textId="77777777" w:rsidR="0055117A" w:rsidRDefault="0055117A">
      <w:pPr>
        <w:rPr>
          <w:lang w:eastAsia="es-ES"/>
        </w:rPr>
      </w:pPr>
    </w:p>
    <w:p w14:paraId="5DAB3964" w14:textId="7C77E621" w:rsidR="0055117A" w:rsidRDefault="00BE1F56">
      <w:hyperlink r:id="rId12" w:history="1">
        <w:r w:rsidR="005A575C" w:rsidRPr="008411F9">
          <w:rPr>
            <w:rStyle w:val="Hipervnculo"/>
            <w:lang w:eastAsia="es-ES"/>
          </w:rPr>
          <w:t>N</w:t>
        </w:r>
        <w:r w:rsidR="00EA4C65" w:rsidRPr="008411F9">
          <w:rPr>
            <w:rStyle w:val="Hipervnculo"/>
            <w:lang w:eastAsia="es-ES"/>
          </w:rPr>
          <w:t>ombramiento</w:t>
        </w:r>
      </w:hyperlink>
      <w:r w:rsidR="005A575C">
        <w:t xml:space="preserve"> del Gerente.</w:t>
      </w:r>
    </w:p>
    <w:p w14:paraId="4D4721F0" w14:textId="3CEDE2A2" w:rsidR="00EA4C65" w:rsidRDefault="00EA4C65"/>
    <w:p w14:paraId="0CC5AB2A" w14:textId="77777777" w:rsidR="0055117A" w:rsidRDefault="0055117A">
      <w:pPr>
        <w:rPr>
          <w:lang w:eastAsia="es-ES"/>
        </w:rPr>
      </w:pPr>
    </w:p>
    <w:p w14:paraId="16442B13" w14:textId="77777777" w:rsidR="0055117A" w:rsidRDefault="0055117A">
      <w:pPr>
        <w:rPr>
          <w:lang w:eastAsia="es-ES"/>
        </w:rPr>
      </w:pPr>
    </w:p>
    <w:p w14:paraId="50352FF3" w14:textId="77777777" w:rsidR="0055117A" w:rsidRDefault="005A575C">
      <w:pPr>
        <w:pStyle w:val="Ttulo3"/>
        <w:numPr>
          <w:ilvl w:val="0"/>
          <w:numId w:val="1"/>
        </w:numPr>
      </w:pPr>
      <w:r>
        <w:t>OFICIAL JEFE: D. Florencio López Ruano</w:t>
      </w:r>
    </w:p>
    <w:p w14:paraId="237D5206" w14:textId="77777777" w:rsidR="0055117A" w:rsidRDefault="0055117A">
      <w:pPr>
        <w:rPr>
          <w:lang w:eastAsia="es-ES"/>
        </w:rPr>
      </w:pPr>
    </w:p>
    <w:p w14:paraId="19C0745E" w14:textId="5B56A792" w:rsidR="0055117A" w:rsidRDefault="00BE1F56">
      <w:pPr>
        <w:rPr>
          <w:lang w:eastAsia="es-ES"/>
        </w:rPr>
      </w:pPr>
      <w:hyperlink r:id="rId13" w:history="1">
        <w:r w:rsidR="005A575C" w:rsidRPr="00985ECE">
          <w:rPr>
            <w:rStyle w:val="Hipervnculo"/>
            <w:lang w:eastAsia="es-ES"/>
          </w:rPr>
          <w:t>Bases</w:t>
        </w:r>
      </w:hyperlink>
      <w:r w:rsidR="005A575C" w:rsidRPr="00EA4C65">
        <w:rPr>
          <w:lang w:eastAsia="es-ES"/>
        </w:rPr>
        <w:t xml:space="preserve"> de la Convocatoria del Oficial</w:t>
      </w:r>
      <w:r w:rsidR="005A575C">
        <w:rPr>
          <w:lang w:eastAsia="es-ES"/>
        </w:rPr>
        <w:t>.</w:t>
      </w:r>
    </w:p>
    <w:p w14:paraId="56BE7228" w14:textId="632E47EA" w:rsidR="00EA4C65" w:rsidRDefault="00EA4C65">
      <w:pPr>
        <w:rPr>
          <w:lang w:eastAsia="es-ES"/>
        </w:rPr>
      </w:pPr>
    </w:p>
    <w:p w14:paraId="1C626860" w14:textId="7D376CC8" w:rsidR="00EA4C65" w:rsidRPr="00EA4C65" w:rsidRDefault="00BE1F56" w:rsidP="00EA4C65">
      <w:hyperlink r:id="rId14" w:history="1">
        <w:r w:rsidR="00EA4C65" w:rsidRPr="00985ECE">
          <w:rPr>
            <w:rStyle w:val="Hipervnculo"/>
          </w:rPr>
          <w:t>Nombramiento</w:t>
        </w:r>
      </w:hyperlink>
      <w:r w:rsidR="00EA4C65" w:rsidRPr="00EA4C65">
        <w:rPr>
          <w:rStyle w:val="Hipervnculo"/>
          <w:color w:val="auto"/>
          <w:u w:val="none"/>
        </w:rPr>
        <w:t xml:space="preserve"> del Oficial </w:t>
      </w:r>
    </w:p>
    <w:p w14:paraId="0189BE9E" w14:textId="77777777" w:rsidR="00EA4C65" w:rsidRDefault="00EA4C65"/>
    <w:p w14:paraId="49241166" w14:textId="06817A14" w:rsidR="0055117A" w:rsidRDefault="00BE1F56">
      <w:hyperlink r:id="rId15" w:history="1">
        <w:proofErr w:type="spellStart"/>
        <w:r w:rsidR="005A575C" w:rsidRPr="00985ECE">
          <w:rPr>
            <w:rStyle w:val="Hipervnculo"/>
            <w:lang w:eastAsia="es-ES"/>
          </w:rPr>
          <w:t>Curriculum</w:t>
        </w:r>
        <w:proofErr w:type="spellEnd"/>
        <w:r w:rsidR="00EA4C65" w:rsidRPr="00985ECE">
          <w:rPr>
            <w:rStyle w:val="Hipervnculo"/>
            <w:lang w:eastAsia="es-ES"/>
          </w:rPr>
          <w:t xml:space="preserve"> vitae</w:t>
        </w:r>
      </w:hyperlink>
      <w:r w:rsidR="00EA4C65">
        <w:rPr>
          <w:lang w:eastAsia="es-ES"/>
        </w:rPr>
        <w:t xml:space="preserve"> de</w:t>
      </w:r>
      <w:r w:rsidR="005A575C" w:rsidRPr="00EA4C65">
        <w:rPr>
          <w:lang w:eastAsia="es-ES"/>
        </w:rPr>
        <w:t>l Oficial</w:t>
      </w:r>
    </w:p>
    <w:p w14:paraId="07BC4B1A" w14:textId="77777777" w:rsidR="0055117A" w:rsidRDefault="0055117A">
      <w:pPr>
        <w:rPr>
          <w:lang w:eastAsia="es-ES"/>
        </w:rPr>
      </w:pPr>
    </w:p>
    <w:p w14:paraId="5DF0A618" w14:textId="77777777" w:rsidR="0055117A" w:rsidRDefault="005A575C">
      <w:pPr>
        <w:rPr>
          <w:lang w:eastAsia="es-ES"/>
        </w:rPr>
      </w:pPr>
      <w:r>
        <w:rPr>
          <w:lang w:eastAsia="es-ES"/>
        </w:rPr>
        <w:t>Las funciones del Oficial Jefe son:</w:t>
      </w:r>
    </w:p>
    <w:p w14:paraId="7420D409" w14:textId="77777777" w:rsidR="0055117A" w:rsidRDefault="005A575C">
      <w:pPr>
        <w:pStyle w:val="Prrafodelista"/>
        <w:numPr>
          <w:ilvl w:val="0"/>
          <w:numId w:val="2"/>
        </w:numPr>
        <w:spacing w:before="240"/>
        <w:rPr>
          <w:lang w:eastAsia="es-ES"/>
        </w:rPr>
      </w:pPr>
      <w:r>
        <w:rPr>
          <w:lang w:eastAsia="es-ES"/>
        </w:rPr>
        <w:t>Dirigir, coordinar y supervisar las actividades del Área de Dirección de operaciones.</w:t>
      </w:r>
    </w:p>
    <w:p w14:paraId="2A735DFF" w14:textId="77777777" w:rsidR="0055117A" w:rsidRDefault="005A575C">
      <w:pPr>
        <w:pStyle w:val="Prrafodelista"/>
        <w:numPr>
          <w:ilvl w:val="0"/>
          <w:numId w:val="2"/>
        </w:numPr>
        <w:spacing w:before="240"/>
        <w:rPr>
          <w:lang w:eastAsia="es-ES"/>
        </w:rPr>
      </w:pPr>
      <w:r>
        <w:rPr>
          <w:lang w:eastAsia="es-ES"/>
        </w:rPr>
        <w:t>Ejercer el mando superior de todo el personal adscrito al Área de Dirección de Operaciones, supervisando el cumplimiento de las funciones asignadas y prestando especial atención a las condiciones de Seguridad e Higiene en el Trabajo.</w:t>
      </w:r>
    </w:p>
    <w:p w14:paraId="26E9DBE0" w14:textId="77777777" w:rsidR="0055117A" w:rsidRDefault="005A575C">
      <w:pPr>
        <w:pStyle w:val="Prrafodelista"/>
        <w:numPr>
          <w:ilvl w:val="0"/>
          <w:numId w:val="2"/>
        </w:numPr>
        <w:spacing w:before="240"/>
        <w:rPr>
          <w:lang w:eastAsia="es-ES"/>
        </w:rPr>
      </w:pPr>
      <w:r>
        <w:rPr>
          <w:lang w:eastAsia="es-ES"/>
        </w:rPr>
        <w:t>Supervisar y coordinar las actividades de Logística del Consorcio (Adquisición de suministros y servicios, gestión de averías del parque móvil, gestión del servicio de comunicaciones e informática), entre otros.</w:t>
      </w:r>
    </w:p>
    <w:p w14:paraId="74A4EADA" w14:textId="77777777" w:rsidR="0055117A" w:rsidRDefault="005A575C">
      <w:pPr>
        <w:pStyle w:val="Prrafodelista"/>
        <w:numPr>
          <w:ilvl w:val="0"/>
          <w:numId w:val="2"/>
        </w:numPr>
        <w:spacing w:before="240"/>
        <w:rPr>
          <w:lang w:eastAsia="es-ES"/>
        </w:rPr>
      </w:pPr>
      <w:r>
        <w:rPr>
          <w:lang w:eastAsia="es-ES"/>
        </w:rPr>
        <w:t>Elaborar cuantos pliegos de prescripciones técnicas sean necesarios para iniciar los procedimientos de adquisición de suministros y servicios, emitiendo los correspondientes informes de necesidad.</w:t>
      </w:r>
    </w:p>
    <w:p w14:paraId="75D29C29" w14:textId="77777777" w:rsidR="0055117A" w:rsidRDefault="005A575C">
      <w:pPr>
        <w:pStyle w:val="Prrafodelista"/>
        <w:numPr>
          <w:ilvl w:val="0"/>
          <w:numId w:val="2"/>
        </w:numPr>
        <w:spacing w:before="240"/>
        <w:rPr>
          <w:lang w:eastAsia="es-ES"/>
        </w:rPr>
      </w:pPr>
      <w:r>
        <w:rPr>
          <w:lang w:eastAsia="es-ES"/>
        </w:rPr>
        <w:t>Coordinar y supervisar directamente a los técnicos de la Central de Coordinación departiendo periódicamente con ellos para mejorar su labor y solventar sus necesidades, informando puntualmente a su superior.</w:t>
      </w:r>
    </w:p>
    <w:p w14:paraId="2BBDD18C" w14:textId="77777777" w:rsidR="0055117A" w:rsidRDefault="005A575C">
      <w:pPr>
        <w:pStyle w:val="Prrafodelista"/>
        <w:numPr>
          <w:ilvl w:val="0"/>
          <w:numId w:val="2"/>
        </w:numPr>
        <w:spacing w:before="240"/>
        <w:rPr>
          <w:lang w:eastAsia="es-ES"/>
        </w:rPr>
      </w:pPr>
      <w:r>
        <w:rPr>
          <w:lang w:eastAsia="es-ES"/>
        </w:rPr>
        <w:t>Gestionar con los Responsables y Jefes de parques las anomalías puntuales que se produzcan y que afecten a las instalaciones, vehículos maquinarias y materiales; y adoptando medidas tendentes a la resolución de las mismas.</w:t>
      </w:r>
    </w:p>
    <w:p w14:paraId="2C1CBD0E" w14:textId="77777777" w:rsidR="0055117A" w:rsidRDefault="005A575C">
      <w:pPr>
        <w:pStyle w:val="Prrafodelista"/>
        <w:numPr>
          <w:ilvl w:val="0"/>
          <w:numId w:val="2"/>
        </w:numPr>
        <w:spacing w:before="240"/>
        <w:rPr>
          <w:lang w:eastAsia="es-ES"/>
        </w:rPr>
      </w:pPr>
      <w:r>
        <w:rPr>
          <w:lang w:eastAsia="es-ES"/>
        </w:rPr>
        <w:t xml:space="preserve">Disponer la logística operativa necesaria en aquellos incidentes muy graves o graves, en especial el despliegue del Puesto de Mando Avanzado (PMA), así </w:t>
      </w:r>
      <w:r>
        <w:rPr>
          <w:lang w:eastAsia="es-ES"/>
        </w:rPr>
        <w:lastRenderedPageBreak/>
        <w:t>como el traslado del equipamiento requerido y el avituallamiento del personal interviniente.</w:t>
      </w:r>
    </w:p>
    <w:p w14:paraId="658D89B7" w14:textId="77777777" w:rsidR="0055117A" w:rsidRDefault="005A575C">
      <w:pPr>
        <w:pStyle w:val="Prrafodelista"/>
        <w:numPr>
          <w:ilvl w:val="0"/>
          <w:numId w:val="2"/>
        </w:numPr>
        <w:spacing w:before="240"/>
        <w:rPr>
          <w:lang w:eastAsia="es-ES"/>
        </w:rPr>
      </w:pPr>
      <w:r>
        <w:rPr>
          <w:lang w:eastAsia="es-ES"/>
        </w:rPr>
        <w:t>Asistir a los incidentes operativos de nivel 3 que se produzcan en el territorio.</w:t>
      </w:r>
    </w:p>
    <w:p w14:paraId="01E92433" w14:textId="77777777" w:rsidR="0055117A" w:rsidRDefault="0055117A">
      <w:pPr>
        <w:rPr>
          <w:lang w:eastAsia="es-ES"/>
        </w:rPr>
      </w:pPr>
    </w:p>
    <w:p w14:paraId="681E6F86" w14:textId="77777777" w:rsidR="0055117A" w:rsidRDefault="005A575C">
      <w:pPr>
        <w:pStyle w:val="Ttulo2"/>
      </w:pPr>
      <w:r>
        <w:t>OTROS CARGOS DEL CONSORCIO</w:t>
      </w:r>
    </w:p>
    <w:p w14:paraId="72A94DF5" w14:textId="77777777" w:rsidR="0055117A" w:rsidRDefault="0055117A"/>
    <w:p w14:paraId="64209E85" w14:textId="77777777" w:rsidR="0055117A" w:rsidRDefault="005A575C">
      <w:pPr>
        <w:pStyle w:val="Ttulo3"/>
        <w:numPr>
          <w:ilvl w:val="0"/>
          <w:numId w:val="1"/>
        </w:numPr>
      </w:pPr>
      <w:r>
        <w:t>SECRETARIO/A  E INTERVENTOR/A</w:t>
      </w:r>
    </w:p>
    <w:p w14:paraId="526E5185" w14:textId="77777777" w:rsidR="0055117A" w:rsidRDefault="0055117A"/>
    <w:p w14:paraId="6D3A4929" w14:textId="77777777" w:rsidR="0055117A" w:rsidRDefault="005A575C">
      <w:r>
        <w:rPr>
          <w:lang w:eastAsia="es-ES"/>
        </w:rPr>
        <w:t xml:space="preserve">Según establece el artículo 18 de los </w:t>
      </w:r>
      <w:hyperlink r:id="rId16" w:history="1">
        <w:r>
          <w:rPr>
            <w:rStyle w:val="Hipervnculo"/>
            <w:rFonts w:cs="Arial"/>
            <w:color w:val="E74C3C"/>
            <w:shd w:val="clear" w:color="auto" w:fill="FFFFFF"/>
          </w:rPr>
          <w:t>Estatutos</w:t>
        </w:r>
      </w:hyperlink>
      <w:r>
        <w:rPr>
          <w:b/>
          <w:lang w:eastAsia="es-ES"/>
        </w:rPr>
        <w:t>, “</w:t>
      </w:r>
      <w:r>
        <w:rPr>
          <w:rFonts w:ascii="Times New Roman" w:eastAsia="Times New Roman" w:hAnsi="Times New Roman"/>
          <w:spacing w:val="-15"/>
          <w:sz w:val="20"/>
          <w:szCs w:val="20"/>
        </w:rPr>
        <w:t xml:space="preserve"> </w:t>
      </w:r>
      <w:r>
        <w:t>En</w:t>
      </w:r>
      <w:r>
        <w:rPr>
          <w:spacing w:val="8"/>
          <w:sz w:val="17"/>
          <w:szCs w:val="17"/>
        </w:rPr>
        <w:t xml:space="preserve"> </w:t>
      </w:r>
      <w:r>
        <w:t>el</w:t>
      </w:r>
      <w:r>
        <w:rPr>
          <w:rFonts w:ascii="Times New Roman" w:eastAsia="Times New Roman" w:hAnsi="Times New Roman"/>
          <w:spacing w:val="-12"/>
          <w:w w:val="86"/>
          <w:sz w:val="21"/>
          <w:szCs w:val="21"/>
        </w:rPr>
        <w:t xml:space="preserve"> </w:t>
      </w:r>
      <w:r>
        <w:t>Consorcio</w:t>
      </w:r>
      <w:r>
        <w:rPr>
          <w:spacing w:val="24"/>
          <w:w w:val="86"/>
        </w:rPr>
        <w:t xml:space="preserve"> </w:t>
      </w:r>
      <w:r>
        <w:t>las</w:t>
      </w:r>
      <w:r>
        <w:rPr>
          <w:spacing w:val="20"/>
          <w:w w:val="86"/>
        </w:rPr>
        <w:t xml:space="preserve"> </w:t>
      </w:r>
      <w:r>
        <w:t>funciones</w:t>
      </w:r>
      <w:r>
        <w:rPr>
          <w:spacing w:val="13"/>
          <w:w w:val="86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fe</w:t>
      </w:r>
      <w:r>
        <w:rPr>
          <w:spacing w:val="-6"/>
        </w:rPr>
        <w:t xml:space="preserve"> </w:t>
      </w:r>
      <w:r>
        <w:t>pública</w:t>
      </w:r>
      <w:r>
        <w:rPr>
          <w:rFonts w:ascii="Times New Roman" w:eastAsia="Times New Roman" w:hAnsi="Times New Roman"/>
          <w:spacing w:val="3"/>
          <w:w w:val="89"/>
          <w:sz w:val="20"/>
          <w:szCs w:val="20"/>
        </w:rPr>
        <w:t xml:space="preserve"> </w:t>
      </w:r>
      <w:r>
        <w:t>y</w:t>
      </w:r>
      <w:r>
        <w:rPr>
          <w:spacing w:val="11"/>
          <w:sz w:val="17"/>
          <w:szCs w:val="17"/>
        </w:rPr>
        <w:t xml:space="preserve"> </w:t>
      </w:r>
      <w:r>
        <w:t>asesoramiento</w:t>
      </w:r>
      <w:r>
        <w:rPr>
          <w:spacing w:val="-4"/>
          <w:w w:val="91"/>
        </w:rPr>
        <w:t xml:space="preserve"> </w:t>
      </w:r>
      <w:r>
        <w:t>legal preceptivo</w:t>
      </w:r>
      <w:r>
        <w:rPr>
          <w:spacing w:val="14"/>
          <w:w w:val="89"/>
        </w:rPr>
        <w:t xml:space="preserve"> </w:t>
      </w:r>
      <w:r>
        <w:t>serán</w:t>
      </w:r>
      <w:r>
        <w:rPr>
          <w:spacing w:val="18"/>
          <w:w w:val="89"/>
        </w:rPr>
        <w:t xml:space="preserve"> </w:t>
      </w:r>
      <w:r>
        <w:t>desempeñadas</w:t>
      </w:r>
      <w:r>
        <w:rPr>
          <w:spacing w:val="-5"/>
          <w:w w:val="89"/>
        </w:rPr>
        <w:t xml:space="preserve"> </w:t>
      </w:r>
      <w:r>
        <w:t>por</w:t>
      </w:r>
      <w:r>
        <w:rPr>
          <w:spacing w:val="11"/>
          <w:w w:val="89"/>
        </w:rPr>
        <w:t xml:space="preserve"> </w:t>
      </w:r>
      <w:r>
        <w:rPr>
          <w:w w:val="104"/>
        </w:rPr>
        <w:t>el</w:t>
      </w:r>
      <w:r>
        <w:rPr>
          <w:spacing w:val="-34"/>
        </w:rPr>
        <w:t xml:space="preserve"> </w:t>
      </w:r>
      <w:r>
        <w:t>Secretario</w:t>
      </w:r>
      <w:r>
        <w:rPr>
          <w:w w:val="88"/>
        </w:rPr>
        <w:t>;</w:t>
      </w:r>
      <w:r>
        <w:rPr>
          <w:spacing w:val="-9"/>
          <w:w w:val="88"/>
        </w:rPr>
        <w:t xml:space="preserve"> </w:t>
      </w:r>
      <w:r>
        <w:rPr>
          <w:w w:val="98"/>
        </w:rPr>
        <w:t>el</w:t>
      </w:r>
      <w:r>
        <w:rPr>
          <w:spacing w:val="-29"/>
        </w:rPr>
        <w:t xml:space="preserve"> </w:t>
      </w:r>
      <w:r>
        <w:t>control</w:t>
      </w:r>
      <w:r>
        <w:rPr>
          <w:spacing w:val="-30"/>
        </w:rPr>
        <w:t xml:space="preserve"> </w:t>
      </w:r>
      <w:r>
        <w:t>y</w:t>
      </w:r>
      <w:r>
        <w:rPr>
          <w:spacing w:val="8"/>
          <w:sz w:val="17"/>
          <w:szCs w:val="1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fiscalización</w:t>
      </w:r>
      <w:r>
        <w:rPr>
          <w:spacing w:val="-4"/>
          <w:w w:val="91"/>
        </w:rPr>
        <w:t xml:space="preserve"> </w:t>
      </w:r>
      <w:r>
        <w:t>interna de</w:t>
      </w:r>
      <w:r>
        <w:rPr>
          <w:spacing w:val="-13"/>
        </w:rPr>
        <w:t xml:space="preserve"> </w:t>
      </w:r>
      <w:r>
        <w:t>la gestión</w:t>
      </w:r>
      <w:r>
        <w:rPr>
          <w:spacing w:val="11"/>
          <w:w w:val="90"/>
        </w:rPr>
        <w:t xml:space="preserve"> </w:t>
      </w:r>
      <w:r>
        <w:t>económico</w:t>
      </w:r>
      <w:r>
        <w:rPr>
          <w:w w:val="90"/>
        </w:rPr>
        <w:t>-</w:t>
      </w:r>
      <w:r>
        <w:t>financiera</w:t>
      </w:r>
      <w:r>
        <w:rPr>
          <w:spacing w:val="-10"/>
          <w:w w:val="90"/>
        </w:rPr>
        <w:t xml:space="preserve"> </w:t>
      </w:r>
      <w:r>
        <w:t>y</w:t>
      </w:r>
      <w:r>
        <w:rPr>
          <w:spacing w:val="8"/>
          <w:sz w:val="17"/>
          <w:szCs w:val="17"/>
        </w:rPr>
        <w:t xml:space="preserve"> </w:t>
      </w:r>
      <w:r>
        <w:t>presupuestaria</w:t>
      </w:r>
      <w:r>
        <w:rPr>
          <w:w w:val="88"/>
        </w:rPr>
        <w:t>,</w:t>
      </w:r>
      <w:r>
        <w:rPr>
          <w:spacing w:val="-24"/>
        </w:rPr>
        <w:t xml:space="preserve"> </w:t>
      </w:r>
      <w:r>
        <w:t>así como</w:t>
      </w:r>
      <w:r>
        <w:rPr>
          <w:spacing w:val="-4"/>
          <w:w w:val="9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contabilidad</w:t>
      </w:r>
      <w:r>
        <w:rPr>
          <w:w w:val="87"/>
        </w:rPr>
        <w:t>,</w:t>
      </w:r>
      <w:r>
        <w:rPr>
          <w:spacing w:val="-2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rPr>
          <w:w w:val="110"/>
        </w:rPr>
        <w:t xml:space="preserve">el </w:t>
      </w:r>
      <w:r>
        <w:t>Interventor</w:t>
      </w:r>
      <w:r>
        <w:rPr>
          <w:w w:val="91"/>
        </w:rPr>
        <w:t>,</w:t>
      </w:r>
      <w:r>
        <w:rPr>
          <w:spacing w:val="45"/>
          <w:w w:val="91"/>
        </w:rPr>
        <w:t xml:space="preserve"> </w:t>
      </w:r>
      <w:r>
        <w:t>y</w:t>
      </w:r>
      <w:r>
        <w:rPr>
          <w:rFonts w:ascii="Times New Roman" w:eastAsia="Times New Roman" w:hAnsi="Times New Roman"/>
          <w:spacing w:val="50"/>
          <w:sz w:val="21"/>
          <w:szCs w:val="2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Tesorería</w:t>
      </w:r>
      <w:r>
        <w:rPr>
          <w:spacing w:val="-17"/>
        </w:rPr>
        <w:t xml:space="preserve"> </w:t>
      </w:r>
      <w:r>
        <w:t>y recaudación</w:t>
      </w:r>
      <w:r>
        <w:rPr>
          <w:spacing w:val="14"/>
          <w:w w:val="89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el Tesorero,</w:t>
      </w:r>
      <w:r>
        <w:rPr>
          <w:spacing w:val="28"/>
        </w:rPr>
        <w:t xml:space="preserve"> </w:t>
      </w:r>
      <w:r>
        <w:t>pudiendo</w:t>
      </w:r>
      <w:r>
        <w:rPr>
          <w:spacing w:val="11"/>
        </w:rPr>
        <w:t xml:space="preserve"> </w:t>
      </w:r>
      <w:r>
        <w:t>ser desempeñadas</w:t>
      </w:r>
      <w:r>
        <w:rPr>
          <w:spacing w:val="47"/>
          <w:w w:val="90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acumulada</w:t>
      </w:r>
      <w:r>
        <w:rPr>
          <w:spacing w:val="39"/>
          <w:w w:val="90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funciones</w:t>
      </w:r>
      <w:r>
        <w:rPr>
          <w:spacing w:val="43"/>
          <w:w w:val="88"/>
        </w:rPr>
        <w:t xml:space="preserve"> </w:t>
      </w:r>
      <w:r>
        <w:t>propias</w:t>
      </w:r>
      <w:r>
        <w:rPr>
          <w:spacing w:val="-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Intervención</w:t>
      </w:r>
      <w:r>
        <w:rPr>
          <w:spacing w:val="48"/>
          <w:w w:val="93"/>
        </w:rPr>
        <w:t xml:space="preserve"> </w:t>
      </w:r>
      <w:r>
        <w:rPr>
          <w:sz w:val="17"/>
          <w:szCs w:val="17"/>
        </w:rPr>
        <w:t xml:space="preserve">y </w:t>
      </w:r>
      <w:r>
        <w:t>de Tesorería.</w:t>
      </w:r>
    </w:p>
    <w:p w14:paraId="70158EAC" w14:textId="77777777" w:rsidR="0055117A" w:rsidRDefault="0055117A">
      <w:pPr>
        <w:rPr>
          <w:sz w:val="20"/>
          <w:szCs w:val="20"/>
        </w:rPr>
      </w:pPr>
    </w:p>
    <w:p w14:paraId="060F422A" w14:textId="2542F84C" w:rsidR="0055117A" w:rsidRDefault="005A575C">
      <w:r>
        <w:t>Los</w:t>
      </w:r>
      <w:r>
        <w:rPr>
          <w:spacing w:val="-9"/>
        </w:rPr>
        <w:t xml:space="preserve"> </w:t>
      </w:r>
      <w:r>
        <w:t>correspondientes</w:t>
      </w:r>
      <w:r>
        <w:rPr>
          <w:spacing w:val="20"/>
          <w:w w:val="89"/>
        </w:rPr>
        <w:t xml:space="preserve"> </w:t>
      </w:r>
      <w:r>
        <w:t>puestos</w:t>
      </w:r>
      <w:r>
        <w:rPr>
          <w:spacing w:val="7"/>
          <w:w w:val="8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trabajo</w:t>
      </w:r>
      <w:r>
        <w:rPr>
          <w:spacing w:val="13"/>
          <w:w w:val="88"/>
        </w:rPr>
        <w:t xml:space="preserve"> </w:t>
      </w:r>
      <w:r>
        <w:t>figurarán</w:t>
      </w:r>
      <w:r>
        <w:rPr>
          <w:spacing w:val="20"/>
          <w:w w:val="88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Relación de Puestos de Trabajo del</w:t>
      </w:r>
      <w:r>
        <w:rPr>
          <w:spacing w:val="-2"/>
          <w:w w:val="91"/>
        </w:rPr>
        <w:t xml:space="preserve"> </w:t>
      </w:r>
      <w:r>
        <w:t>Cabildo</w:t>
      </w:r>
      <w:r>
        <w:rPr>
          <w:spacing w:val="-32"/>
        </w:rPr>
        <w:t xml:space="preserve"> </w:t>
      </w:r>
      <w:r>
        <w:t>Insular.</w:t>
      </w:r>
    </w:p>
    <w:p w14:paraId="126A0B78" w14:textId="77777777" w:rsidR="0055117A" w:rsidRDefault="0055117A">
      <w:pPr>
        <w:rPr>
          <w:b/>
          <w:lang w:eastAsia="es-ES"/>
        </w:rPr>
      </w:pPr>
    </w:p>
    <w:sectPr w:rsidR="0055117A" w:rsidSect="0055117A">
      <w:headerReference w:type="default" r:id="rId17"/>
      <w:footerReference w:type="default" r:id="rId18"/>
      <w:pgSz w:w="11906" w:h="16838"/>
      <w:pgMar w:top="2835" w:right="1701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4CF5" w14:textId="77777777" w:rsidR="001F2869" w:rsidRDefault="001F2869" w:rsidP="0055117A">
      <w:r>
        <w:separator/>
      </w:r>
    </w:p>
  </w:endnote>
  <w:endnote w:type="continuationSeparator" w:id="0">
    <w:p w14:paraId="696B8D73" w14:textId="77777777" w:rsidR="001F2869" w:rsidRDefault="001F2869" w:rsidP="0055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CAE4" w14:textId="05A6031E" w:rsidR="0055117A" w:rsidRDefault="0055117A">
    <w:pPr>
      <w:pStyle w:val="Piedepgina"/>
    </w:pPr>
    <w:r>
      <w:rPr>
        <w:sz w:val="16"/>
        <w:szCs w:val="16"/>
      </w:rPr>
      <w:t>Fecha de publicación: 30/12/2019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Fecha de actualización: </w:t>
    </w:r>
    <w:r w:rsidR="004E31CF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"dd'/'MM'/'yyyy" </w:instrText>
    </w:r>
    <w:r w:rsidR="004E31CF">
      <w:rPr>
        <w:sz w:val="16"/>
        <w:szCs w:val="16"/>
      </w:rPr>
      <w:fldChar w:fldCharType="separate"/>
    </w:r>
    <w:r w:rsidR="00BE1F56">
      <w:rPr>
        <w:noProof/>
        <w:sz w:val="16"/>
        <w:szCs w:val="16"/>
      </w:rPr>
      <w:t>08/04/2025</w:t>
    </w:r>
    <w:r w:rsidR="004E31C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79E4" w14:textId="77777777" w:rsidR="001F2869" w:rsidRDefault="001F2869" w:rsidP="0055117A">
      <w:r w:rsidRPr="0055117A">
        <w:rPr>
          <w:color w:val="000000"/>
        </w:rPr>
        <w:separator/>
      </w:r>
    </w:p>
  </w:footnote>
  <w:footnote w:type="continuationSeparator" w:id="0">
    <w:p w14:paraId="0628BE47" w14:textId="77777777" w:rsidR="001F2869" w:rsidRDefault="001F2869" w:rsidP="0055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2FCB" w14:textId="77777777" w:rsidR="0055117A" w:rsidRDefault="0055117A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CD23BF9" wp14:editId="185388BD">
          <wp:extent cx="2292254" cy="1031973"/>
          <wp:effectExtent l="0" t="0" r="0" b="0"/>
          <wp:docPr id="1" name="1 Imagen" descr="imagen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4" cy="10319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B7CA5"/>
    <w:multiLevelType w:val="multilevel"/>
    <w:tmpl w:val="18060068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90E2FBD"/>
    <w:multiLevelType w:val="multilevel"/>
    <w:tmpl w:val="2DA21F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17A"/>
    <w:rsid w:val="00032DEA"/>
    <w:rsid w:val="001800C5"/>
    <w:rsid w:val="00195069"/>
    <w:rsid w:val="001A4ADB"/>
    <w:rsid w:val="001E22F8"/>
    <w:rsid w:val="001F2869"/>
    <w:rsid w:val="00393474"/>
    <w:rsid w:val="003B0BE8"/>
    <w:rsid w:val="00413ECA"/>
    <w:rsid w:val="00431E60"/>
    <w:rsid w:val="00450115"/>
    <w:rsid w:val="00475730"/>
    <w:rsid w:val="004E31CF"/>
    <w:rsid w:val="0055117A"/>
    <w:rsid w:val="005A575C"/>
    <w:rsid w:val="00641E17"/>
    <w:rsid w:val="006F36F9"/>
    <w:rsid w:val="007122FD"/>
    <w:rsid w:val="00800807"/>
    <w:rsid w:val="008258B2"/>
    <w:rsid w:val="008411F9"/>
    <w:rsid w:val="0092732C"/>
    <w:rsid w:val="00985ECE"/>
    <w:rsid w:val="009B2B56"/>
    <w:rsid w:val="009D05C8"/>
    <w:rsid w:val="009D3756"/>
    <w:rsid w:val="00A86EB3"/>
    <w:rsid w:val="00BE1F56"/>
    <w:rsid w:val="00D16C7B"/>
    <w:rsid w:val="00D275BC"/>
    <w:rsid w:val="00D457CF"/>
    <w:rsid w:val="00E27D88"/>
    <w:rsid w:val="00E65B22"/>
    <w:rsid w:val="00EA4C65"/>
    <w:rsid w:val="00F3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9BB5"/>
  <w15:docId w15:val="{76BCD887-24C2-4B66-A564-EFE457DE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117A"/>
    <w:pPr>
      <w:suppressAutoHyphens/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rsid w:val="0055117A"/>
    <w:pPr>
      <w:keepNext/>
      <w:keepLines/>
      <w:spacing w:before="480"/>
      <w:outlineLvl w:val="0"/>
    </w:pPr>
    <w:rPr>
      <w:rFonts w:ascii="Arial Negrita" w:eastAsia="Times New Roman" w:hAnsi="Arial Negrita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rsid w:val="0055117A"/>
    <w:pPr>
      <w:keepNext/>
      <w:keepLines/>
      <w:spacing w:before="200"/>
      <w:outlineLvl w:val="1"/>
    </w:pPr>
    <w:rPr>
      <w:rFonts w:eastAsia="Times New Roman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rsid w:val="0055117A"/>
    <w:pPr>
      <w:keepNext/>
      <w:keepLines/>
      <w:outlineLvl w:val="2"/>
    </w:pPr>
    <w:rPr>
      <w:rFonts w:eastAsia="Times New Roman"/>
      <w:b/>
      <w:bCs/>
      <w:u w:val="single"/>
    </w:rPr>
  </w:style>
  <w:style w:type="paragraph" w:styleId="Ttulo5">
    <w:name w:val="heading 5"/>
    <w:basedOn w:val="Normal"/>
    <w:rsid w:val="0055117A"/>
    <w:pPr>
      <w:spacing w:before="100" w:after="100"/>
      <w:jc w:val="left"/>
      <w:outlineLvl w:val="4"/>
    </w:pPr>
    <w:rPr>
      <w:rFonts w:ascii="Times New Roman" w:eastAsia="Times New Roman" w:hAnsi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55117A"/>
    <w:rPr>
      <w:rFonts w:ascii="Arial Negrita" w:eastAsia="Times New Roman" w:hAnsi="Arial Negrita" w:cs="Times New Roman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rsid w:val="0055117A"/>
    <w:rPr>
      <w:rFonts w:ascii="Arial" w:eastAsia="Times New Roman" w:hAnsi="Arial" w:cs="Times New Roman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rsid w:val="0055117A"/>
    <w:rPr>
      <w:rFonts w:ascii="Arial" w:eastAsia="Times New Roman" w:hAnsi="Arial" w:cs="Times New Roman"/>
      <w:b/>
      <w:bCs/>
      <w:u w:val="single"/>
    </w:rPr>
  </w:style>
  <w:style w:type="paragraph" w:styleId="Encabezado">
    <w:name w:val="header"/>
    <w:basedOn w:val="Normal"/>
    <w:rsid w:val="005511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sid w:val="0055117A"/>
    <w:rPr>
      <w:rFonts w:ascii="Arial" w:hAnsi="Arial"/>
    </w:rPr>
  </w:style>
  <w:style w:type="paragraph" w:styleId="Piedepgina">
    <w:name w:val="footer"/>
    <w:basedOn w:val="Normal"/>
    <w:rsid w:val="005511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sid w:val="0055117A"/>
    <w:rPr>
      <w:rFonts w:ascii="Arial" w:hAnsi="Arial"/>
    </w:rPr>
  </w:style>
  <w:style w:type="paragraph" w:styleId="Textodeglobo">
    <w:name w:val="Balloon Text"/>
    <w:basedOn w:val="Normal"/>
    <w:rsid w:val="005511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55117A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rsid w:val="0055117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rsid w:val="0055117A"/>
    <w:pPr>
      <w:spacing w:before="100" w:after="100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rsid w:val="0055117A"/>
    <w:rPr>
      <w:b/>
      <w:bCs/>
    </w:rPr>
  </w:style>
  <w:style w:type="character" w:styleId="Hipervnculo">
    <w:name w:val="Hyperlink"/>
    <w:basedOn w:val="Fuentedeprrafopredeter"/>
    <w:rsid w:val="0055117A"/>
    <w:rPr>
      <w:color w:val="0000FF"/>
      <w:u w:val="single"/>
    </w:rPr>
  </w:style>
  <w:style w:type="character" w:styleId="Hipervnculovisitado">
    <w:name w:val="FollowedHyperlink"/>
    <w:basedOn w:val="Fuentedeprrafopredeter"/>
    <w:rsid w:val="0055117A"/>
    <w:rPr>
      <w:color w:val="800080"/>
      <w:u w:val="single"/>
    </w:rPr>
  </w:style>
  <w:style w:type="paragraph" w:styleId="Prrafodelista">
    <w:name w:val="List Paragraph"/>
    <w:basedOn w:val="Normal"/>
    <w:rsid w:val="0055117A"/>
    <w:pPr>
      <w:ind w:left="720"/>
    </w:pPr>
  </w:style>
  <w:style w:type="character" w:styleId="Mencinsinresolver">
    <w:name w:val="Unresolved Mention"/>
    <w:basedOn w:val="Fuentedeprrafopredeter"/>
    <w:uiPriority w:val="99"/>
    <w:semiHidden/>
    <w:unhideWhenUsed/>
    <w:rsid w:val="00EA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mberostenerife.es/upload/transparencia/2025/04/650474331BIOGRAF%C3%8DA%20PRESIDENTE.pdf" TargetMode="External"/><Relationship Id="rId13" Type="http://schemas.openxmlformats.org/officeDocument/2006/relationships/hyperlink" Target="https://bomberostenerife.es/upload/Publicaci%C3%B3n%20Bases%20Oficial%20Jefe%20BOP%20n%C2%BA%20157,%20de%2030-12-2019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omberostenerife.es/upload/transparencia/2023/10/458966334PUBLICACI%C3%93N%20ANUNCIO%20DELEGACI%C3%93N%20BOP%2091%2028-07-2023.pdf" TargetMode="External"/><Relationship Id="rId12" Type="http://schemas.openxmlformats.org/officeDocument/2006/relationships/hyperlink" Target="https://bomberostenerife.es/upload/transparencia/2025/04/1453570195NOMBRAMIENTO%20JOAQU%C3%8DN%20DELGADO%20FELICIANO%20(26-08-2024)%20BOP%20103-2024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omberostenerife.es/upload/Estatutos%20del%20Consorcio%202015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mberostenerife.es/upload/transparencia/2025/04/1044582340Bases%20Gerente%20BOP%2010-04-202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omberostenerife.es/upload/transparencia/2021/07/885281925CV%20JEFE%20OPERATIVO.pdf" TargetMode="External"/><Relationship Id="rId10" Type="http://schemas.openxmlformats.org/officeDocument/2006/relationships/hyperlink" Target="http://www.bomberostenerife.es/upload/Estatutos%20del%20Consorcio%202015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mberostenerife.es/upload/Estatutos%20del%20Consorcio%202015.pdf" TargetMode="External"/><Relationship Id="rId14" Type="http://schemas.openxmlformats.org/officeDocument/2006/relationships/hyperlink" Target="https://bomberostenerife.es/upload/Publicaci%C3%B3n%20nombramiento%20Oficial%20Jef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892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nreyes</dc:creator>
  <cp:keywords/>
  <dc:description/>
  <cp:lastModifiedBy>José Eduardo Socas Delgado</cp:lastModifiedBy>
  <cp:revision>12</cp:revision>
  <dcterms:created xsi:type="dcterms:W3CDTF">2020-06-10T07:28:00Z</dcterms:created>
  <dcterms:modified xsi:type="dcterms:W3CDTF">2025-04-08T13:25:00Z</dcterms:modified>
</cp:coreProperties>
</file>